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Date:10/02/2025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comparative benchmarks between smoothed adaptive tuning and static thresholds under different load levels.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Document benchmark results and prepare recommendations for which strategy to adopt.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Benchmark runs are inconsistent due to variance in simulated traffic patterns.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deeper cascade tests and confirmed sequencing issues occur less frequently after fixes.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stress testing with larger order books and refine cancel/add integration further.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Debugging at higher volumes is slower and makes pinpointing sequencing errors more difficult.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Integrated checkpoint data into replay logs and automated basic detection of slowdowns.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Enhance detection logic to reduce false positives and run validation on larger datasets.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Detection logic still flags benign slowdowns, creating noise in test results.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